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BCF2" w14:textId="244C14E7" w:rsidR="008170B1" w:rsidRPr="00A57968" w:rsidRDefault="005079FD" w:rsidP="00335E5A">
      <w:pPr>
        <w:jc w:val="center"/>
        <w:rPr>
          <w:rFonts w:ascii="Helvetica" w:hAnsi="Helvetica"/>
          <w:b/>
          <w:color w:val="70AD47" w:themeColor="accent6"/>
          <w:sz w:val="28"/>
          <w:szCs w:val="28"/>
          <w:lang w:val="en-GB"/>
        </w:rPr>
      </w:pPr>
      <w:r w:rsidRPr="00A57968">
        <w:rPr>
          <w:rFonts w:ascii="Helvetica" w:hAnsi="Helvetica"/>
          <w:b/>
          <w:color w:val="70AD47" w:themeColor="accent6"/>
          <w:sz w:val="28"/>
          <w:szCs w:val="28"/>
          <w:lang w:val="en-GB"/>
        </w:rPr>
        <w:t>WIDECOMBE VILLAGE HALL STEERING GROUP</w:t>
      </w:r>
    </w:p>
    <w:p w14:paraId="6E7199B4" w14:textId="2313238C" w:rsidR="00335E5A" w:rsidRDefault="00CE1515" w:rsidP="00335E5A">
      <w:pPr>
        <w:jc w:val="center"/>
        <w:rPr>
          <w:rFonts w:ascii="Helvetica" w:hAnsi="Helvetica"/>
          <w:b/>
          <w:sz w:val="28"/>
          <w:szCs w:val="28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t>MEETING WITH ROSS</w:t>
      </w:r>
      <w:r w:rsidR="005079FD">
        <w:rPr>
          <w:rFonts w:ascii="Helvetica" w:hAnsi="Helvetica"/>
          <w:b/>
          <w:sz w:val="28"/>
          <w:szCs w:val="28"/>
          <w:lang w:val="en-GB"/>
        </w:rPr>
        <w:t xml:space="preserve"> </w:t>
      </w:r>
      <w:r w:rsidR="00E57102">
        <w:rPr>
          <w:rFonts w:ascii="Helvetica" w:hAnsi="Helvetica"/>
          <w:b/>
          <w:sz w:val="28"/>
          <w:szCs w:val="28"/>
          <w:lang w:val="en-GB"/>
        </w:rPr>
        <w:t>HUNT</w:t>
      </w:r>
    </w:p>
    <w:p w14:paraId="59BECE0E" w14:textId="77777777" w:rsidR="008874DB" w:rsidRDefault="005079FD" w:rsidP="0090098C">
      <w:pPr>
        <w:jc w:val="center"/>
        <w:rPr>
          <w:rFonts w:ascii="Helvetica" w:hAnsi="Helvetica"/>
          <w:b/>
          <w:sz w:val="28"/>
          <w:szCs w:val="28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t>FROM DAVID WILSON ARCHITECTS</w:t>
      </w:r>
      <w:r w:rsidR="0090098C">
        <w:rPr>
          <w:rFonts w:ascii="Helvetica" w:hAnsi="Helvetica"/>
          <w:b/>
          <w:sz w:val="28"/>
          <w:szCs w:val="28"/>
          <w:lang w:val="en-GB"/>
        </w:rPr>
        <w:t xml:space="preserve"> </w:t>
      </w:r>
    </w:p>
    <w:p w14:paraId="369FB6F5" w14:textId="44873EC7" w:rsidR="00CE1515" w:rsidRPr="00335E5A" w:rsidRDefault="00CE1515" w:rsidP="008874DB">
      <w:pPr>
        <w:jc w:val="center"/>
        <w:rPr>
          <w:rFonts w:ascii="Helvetica" w:hAnsi="Helvetica"/>
          <w:b/>
          <w:sz w:val="28"/>
          <w:szCs w:val="28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t>5</w:t>
      </w:r>
      <w:r w:rsidRPr="00CE1515">
        <w:rPr>
          <w:rFonts w:ascii="Helvetica" w:hAnsi="Helvetica"/>
          <w:b/>
          <w:sz w:val="28"/>
          <w:szCs w:val="28"/>
          <w:vertAlign w:val="superscript"/>
          <w:lang w:val="en-GB"/>
        </w:rPr>
        <w:t>th</w:t>
      </w:r>
      <w:r>
        <w:rPr>
          <w:rFonts w:ascii="Helvetica" w:hAnsi="Helvetica"/>
          <w:b/>
          <w:sz w:val="28"/>
          <w:szCs w:val="28"/>
          <w:lang w:val="en-GB"/>
        </w:rPr>
        <w:t xml:space="preserve"> April</w:t>
      </w:r>
      <w:r w:rsidR="008874DB">
        <w:rPr>
          <w:rFonts w:ascii="Helvetica" w:hAnsi="Helvetica"/>
          <w:b/>
          <w:sz w:val="28"/>
          <w:szCs w:val="28"/>
          <w:lang w:val="en-GB"/>
        </w:rPr>
        <w:t xml:space="preserve"> 2018, WEST HAYES</w:t>
      </w:r>
      <w:r>
        <w:rPr>
          <w:rFonts w:ascii="Helvetica" w:hAnsi="Helvetica"/>
          <w:b/>
          <w:sz w:val="28"/>
          <w:szCs w:val="28"/>
          <w:lang w:val="en-GB"/>
        </w:rPr>
        <w:t xml:space="preserve"> 11.30am</w:t>
      </w:r>
    </w:p>
    <w:p w14:paraId="0DD0C302" w14:textId="77777777" w:rsidR="00A57968" w:rsidRDefault="00A57968" w:rsidP="00E81CA8">
      <w:pPr>
        <w:rPr>
          <w:rFonts w:ascii="Helvetica" w:hAnsi="Helvetica"/>
          <w:b/>
          <w:color w:val="4472C4" w:themeColor="accent1"/>
          <w:lang w:val="en-GB"/>
        </w:rPr>
      </w:pPr>
    </w:p>
    <w:p w14:paraId="1A012837" w14:textId="77777777" w:rsidR="00CE1515" w:rsidRDefault="00CE1515" w:rsidP="00E81CA8">
      <w:pPr>
        <w:rPr>
          <w:rFonts w:ascii="Helvetica" w:hAnsi="Helvetica"/>
          <w:lang w:val="en-GB"/>
        </w:rPr>
      </w:pPr>
    </w:p>
    <w:p w14:paraId="222EA23F" w14:textId="1B448DAA" w:rsidR="00A57968" w:rsidRDefault="00A57968" w:rsidP="00A57968">
      <w:pPr>
        <w:rPr>
          <w:rFonts w:ascii="Helvetica" w:hAnsi="Helvetica"/>
          <w:lang w:val="en-GB"/>
        </w:rPr>
      </w:pPr>
      <w:r w:rsidRPr="00ED05D6">
        <w:rPr>
          <w:rFonts w:ascii="Helvetica" w:hAnsi="Helvetica"/>
          <w:b/>
          <w:lang w:val="en-GB"/>
        </w:rPr>
        <w:t>PRESENT:</w:t>
      </w:r>
      <w:r>
        <w:rPr>
          <w:rFonts w:ascii="Helvetica" w:hAnsi="Helvetica"/>
          <w:lang w:val="en-GB"/>
        </w:rPr>
        <w:t xml:space="preserve"> Yvette Ellio</w:t>
      </w:r>
      <w:r w:rsidR="00CA34B4">
        <w:rPr>
          <w:rFonts w:ascii="Helvetica" w:hAnsi="Helvetica"/>
          <w:lang w:val="en-GB"/>
        </w:rPr>
        <w:t>t</w:t>
      </w:r>
      <w:r>
        <w:rPr>
          <w:rFonts w:ascii="Helvetica" w:hAnsi="Helvetica"/>
          <w:lang w:val="en-GB"/>
        </w:rPr>
        <w:t>t, Sarah Reeve, Chris Ellio</w:t>
      </w:r>
      <w:r w:rsidR="00CA34B4">
        <w:rPr>
          <w:rFonts w:ascii="Helvetica" w:hAnsi="Helvetica"/>
          <w:lang w:val="en-GB"/>
        </w:rPr>
        <w:t>t</w:t>
      </w:r>
      <w:bookmarkStart w:id="0" w:name="_GoBack"/>
      <w:bookmarkEnd w:id="0"/>
      <w:r>
        <w:rPr>
          <w:rFonts w:ascii="Helvetica" w:hAnsi="Helvetica"/>
          <w:lang w:val="en-GB"/>
        </w:rPr>
        <w:t>t,</w:t>
      </w:r>
      <w:r w:rsidR="00E57102">
        <w:rPr>
          <w:rFonts w:ascii="Helvetica" w:hAnsi="Helvetica"/>
          <w:lang w:val="en-GB"/>
        </w:rPr>
        <w:t xml:space="preserve"> </w:t>
      </w:r>
      <w:r w:rsidR="00F6212E">
        <w:rPr>
          <w:rFonts w:ascii="Helvetica" w:hAnsi="Helvetica"/>
          <w:lang w:val="en-GB"/>
        </w:rPr>
        <w:t xml:space="preserve">Kris Blood, </w:t>
      </w:r>
      <w:r w:rsidR="00E57102">
        <w:rPr>
          <w:rFonts w:ascii="Helvetica" w:hAnsi="Helvetica"/>
          <w:lang w:val="en-GB"/>
        </w:rPr>
        <w:t xml:space="preserve">Richard Casey, Alan </w:t>
      </w:r>
      <w:proofErr w:type="spellStart"/>
      <w:r w:rsidR="00E57102">
        <w:rPr>
          <w:rFonts w:ascii="Helvetica" w:hAnsi="Helvetica"/>
          <w:lang w:val="en-GB"/>
        </w:rPr>
        <w:t>Peeke</w:t>
      </w:r>
      <w:proofErr w:type="spellEnd"/>
      <w:r w:rsidR="00E57102">
        <w:rPr>
          <w:rFonts w:ascii="Helvetica" w:hAnsi="Helvetica"/>
          <w:lang w:val="en-GB"/>
        </w:rPr>
        <w:t xml:space="preserve">, </w:t>
      </w:r>
      <w:r w:rsidR="00F6212E">
        <w:rPr>
          <w:rFonts w:ascii="Helvetica" w:hAnsi="Helvetica"/>
          <w:lang w:val="en-GB"/>
        </w:rPr>
        <w:t>Lloyd Mortimore,</w:t>
      </w:r>
      <w:r w:rsidR="00C707D1">
        <w:rPr>
          <w:rFonts w:ascii="Helvetica" w:hAnsi="Helvetica"/>
          <w:lang w:val="en-GB"/>
        </w:rPr>
        <w:t xml:space="preserve"> </w:t>
      </w:r>
      <w:r w:rsidR="00E57102">
        <w:rPr>
          <w:rFonts w:ascii="Helvetica" w:hAnsi="Helvetica"/>
          <w:lang w:val="en-GB"/>
        </w:rPr>
        <w:t>Ross Hunt</w:t>
      </w:r>
      <w:r w:rsidR="00F6212E">
        <w:rPr>
          <w:rFonts w:ascii="Helvetica" w:hAnsi="Helvetica"/>
          <w:lang w:val="en-GB"/>
        </w:rPr>
        <w:t xml:space="preserve"> (DWA).</w:t>
      </w:r>
    </w:p>
    <w:p w14:paraId="0043CBF9" w14:textId="512F0B58" w:rsidR="00A57968" w:rsidRDefault="00A57968" w:rsidP="00A57968">
      <w:pPr>
        <w:rPr>
          <w:rFonts w:ascii="Helvetica" w:hAnsi="Helvetica"/>
          <w:lang w:val="en-GB"/>
        </w:rPr>
      </w:pPr>
      <w:r w:rsidRPr="00ED05D6">
        <w:rPr>
          <w:rFonts w:ascii="Helvetica" w:hAnsi="Helvetica"/>
          <w:b/>
          <w:lang w:val="en-GB"/>
        </w:rPr>
        <w:t>APOLOGIES</w:t>
      </w:r>
      <w:r>
        <w:rPr>
          <w:rFonts w:ascii="Helvetica" w:hAnsi="Helvetica"/>
          <w:lang w:val="en-GB"/>
        </w:rPr>
        <w:t xml:space="preserve">: Evie Edworthy, Tony </w:t>
      </w:r>
      <w:proofErr w:type="spellStart"/>
      <w:r>
        <w:rPr>
          <w:rFonts w:ascii="Helvetica" w:hAnsi="Helvetica"/>
          <w:lang w:val="en-GB"/>
        </w:rPr>
        <w:t>Hodgkiss</w:t>
      </w:r>
      <w:proofErr w:type="spellEnd"/>
      <w:r>
        <w:rPr>
          <w:rFonts w:ascii="Helvetica" w:hAnsi="Helvetica"/>
          <w:lang w:val="en-GB"/>
        </w:rPr>
        <w:t xml:space="preserve">, </w:t>
      </w:r>
      <w:r w:rsidR="00E57102">
        <w:rPr>
          <w:rFonts w:ascii="Helvetica" w:hAnsi="Helvetica"/>
          <w:lang w:val="en-GB"/>
        </w:rPr>
        <w:t>Simon Butcher, Jayne Boswell.</w:t>
      </w:r>
    </w:p>
    <w:p w14:paraId="248FA27E" w14:textId="77777777" w:rsidR="00E57102" w:rsidRDefault="00E57102" w:rsidP="00E81CA8">
      <w:pPr>
        <w:rPr>
          <w:rFonts w:ascii="Helvetica" w:hAnsi="Helvetica"/>
          <w:lang w:val="en-GB"/>
        </w:rPr>
      </w:pPr>
    </w:p>
    <w:p w14:paraId="43F4D225" w14:textId="35598FEB" w:rsidR="00A57968" w:rsidRPr="00E57102" w:rsidRDefault="00E57102" w:rsidP="00E81CA8">
      <w:pPr>
        <w:rPr>
          <w:rFonts w:ascii="Helvetica" w:hAnsi="Helvetica"/>
          <w:i/>
          <w:color w:val="FF0000"/>
          <w:lang w:val="en-GB"/>
        </w:rPr>
      </w:pPr>
      <w:r w:rsidRPr="00E57102">
        <w:rPr>
          <w:rFonts w:ascii="Helvetica" w:hAnsi="Helvetica"/>
          <w:i/>
          <w:color w:val="FF0000"/>
          <w:lang w:val="en-GB"/>
        </w:rPr>
        <w:t xml:space="preserve">Before reading these </w:t>
      </w:r>
      <w:proofErr w:type="gramStart"/>
      <w:r w:rsidRPr="00E57102">
        <w:rPr>
          <w:rFonts w:ascii="Helvetica" w:hAnsi="Helvetica"/>
          <w:i/>
          <w:color w:val="FF0000"/>
          <w:lang w:val="en-GB"/>
        </w:rPr>
        <w:t>minutes</w:t>
      </w:r>
      <w:proofErr w:type="gramEnd"/>
      <w:r w:rsidRPr="00E57102">
        <w:rPr>
          <w:rFonts w:ascii="Helvetica" w:hAnsi="Helvetica"/>
          <w:i/>
          <w:color w:val="FF0000"/>
          <w:lang w:val="en-GB"/>
        </w:rPr>
        <w:t xml:space="preserve"> it would be essential to have/seen the plans and map sent out by email on 31/03/18. Ref: 180326 </w:t>
      </w:r>
      <w:proofErr w:type="spellStart"/>
      <w:r w:rsidRPr="00E57102">
        <w:rPr>
          <w:rFonts w:ascii="Helvetica" w:hAnsi="Helvetica"/>
          <w:i/>
          <w:color w:val="FF0000"/>
          <w:lang w:val="en-GB"/>
        </w:rPr>
        <w:t>eo</w:t>
      </w:r>
      <w:proofErr w:type="spellEnd"/>
      <w:r w:rsidRPr="00E57102">
        <w:rPr>
          <w:rFonts w:ascii="Helvetica" w:hAnsi="Helvetica"/>
          <w:i/>
          <w:color w:val="FF0000"/>
          <w:lang w:val="en-GB"/>
        </w:rPr>
        <w:t xml:space="preserve"> 1338c Preliminary Designs.</w:t>
      </w:r>
    </w:p>
    <w:p w14:paraId="391F872B" w14:textId="77777777" w:rsidR="00E57102" w:rsidRDefault="00E57102" w:rsidP="00E81CA8">
      <w:pPr>
        <w:rPr>
          <w:rFonts w:ascii="Helvetica" w:hAnsi="Helvetica"/>
          <w:lang w:val="en-GB"/>
        </w:rPr>
      </w:pPr>
    </w:p>
    <w:p w14:paraId="445E05FF" w14:textId="3D6359BB" w:rsidR="00733963" w:rsidRDefault="00733963" w:rsidP="00E81CA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ARCHITECT</w:t>
      </w:r>
      <w:r w:rsidR="00F6212E">
        <w:rPr>
          <w:rFonts w:ascii="Helvetica" w:hAnsi="Helvetica"/>
          <w:lang w:val="en-GB"/>
        </w:rPr>
        <w:t>’</w:t>
      </w:r>
      <w:r>
        <w:rPr>
          <w:rFonts w:ascii="Helvetica" w:hAnsi="Helvetica"/>
          <w:lang w:val="en-GB"/>
        </w:rPr>
        <w:t>S COMMENTS/EXPLANATION OF DESIGN CHANGES</w:t>
      </w:r>
    </w:p>
    <w:p w14:paraId="7193714A" w14:textId="61F3C97C" w:rsidR="00E81CA8" w:rsidRPr="00067D63" w:rsidRDefault="00A57968" w:rsidP="00E81CA8">
      <w:pPr>
        <w:rPr>
          <w:rFonts w:ascii="Helvetica" w:hAnsi="Helvetica"/>
          <w:b/>
          <w:lang w:val="en-GB"/>
        </w:rPr>
      </w:pPr>
      <w:r w:rsidRPr="00067D63">
        <w:rPr>
          <w:rFonts w:ascii="Helvetica" w:hAnsi="Helvetica"/>
          <w:b/>
          <w:lang w:val="en-GB"/>
        </w:rPr>
        <w:t xml:space="preserve">SITE </w:t>
      </w:r>
      <w:r w:rsidR="00E57102" w:rsidRPr="00067D63">
        <w:rPr>
          <w:rFonts w:ascii="Helvetica" w:hAnsi="Helvetica"/>
          <w:b/>
          <w:lang w:val="en-GB"/>
        </w:rPr>
        <w:t>PLAN</w:t>
      </w:r>
    </w:p>
    <w:p w14:paraId="1470A3F0" w14:textId="7D5AF7C7" w:rsidR="00F857B2" w:rsidRDefault="00816F41" w:rsidP="00E57102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RH shared A1 print of updated floor plan, side elevations and roof area. </w:t>
      </w:r>
    </w:p>
    <w:p w14:paraId="722A9F4C" w14:textId="4C90BC98" w:rsidR="00E57102" w:rsidRDefault="00E57102" w:rsidP="00E57102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Pushed the building further back on the field site allowing for the flood risk area subject to Flood Risk Assessment</w:t>
      </w:r>
    </w:p>
    <w:p w14:paraId="69B47F9E" w14:textId="7EFF96FA" w:rsidR="00E57102" w:rsidRDefault="00E57102" w:rsidP="00E57102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Architect will approach DNPA </w:t>
      </w:r>
      <w:proofErr w:type="gramStart"/>
      <w:r>
        <w:rPr>
          <w:rFonts w:ascii="Helvetica" w:hAnsi="Helvetica"/>
          <w:lang w:val="en-GB"/>
        </w:rPr>
        <w:t>with regard to</w:t>
      </w:r>
      <w:proofErr w:type="gramEnd"/>
      <w:r>
        <w:rPr>
          <w:rFonts w:ascii="Helvetica" w:hAnsi="Helvetica"/>
          <w:lang w:val="en-GB"/>
        </w:rPr>
        <w:t xml:space="preserve"> boundary treatment. Not much detailed information on current plan</w:t>
      </w:r>
    </w:p>
    <w:p w14:paraId="679FF825" w14:textId="609881E7" w:rsidR="00E57102" w:rsidRDefault="00282276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Updated design –</w:t>
      </w:r>
      <w:r w:rsidR="00351B39">
        <w:rPr>
          <w:rFonts w:ascii="Helvetica" w:hAnsi="Helvetica"/>
          <w:lang w:val="en-GB"/>
        </w:rPr>
        <w:t xml:space="preserve"> encouraging solar gain. 2 ways to achieve this. 1) roof lights – </w:t>
      </w:r>
      <w:proofErr w:type="gramStart"/>
      <w:r w:rsidR="00351B39">
        <w:rPr>
          <w:rFonts w:ascii="Helvetica" w:hAnsi="Helvetica"/>
          <w:lang w:val="en-GB"/>
        </w:rPr>
        <w:t>more light</w:t>
      </w:r>
      <w:proofErr w:type="gramEnd"/>
      <w:r w:rsidR="00351B39">
        <w:rPr>
          <w:rFonts w:ascii="Helvetica" w:hAnsi="Helvetica"/>
          <w:lang w:val="en-GB"/>
        </w:rPr>
        <w:t xml:space="preserve"> but with maintenance issues. 2) Open courtyard</w:t>
      </w:r>
      <w:r w:rsidR="00351B39" w:rsidRPr="00351B39">
        <w:rPr>
          <w:rFonts w:ascii="Helvetica" w:hAnsi="Helvetica"/>
          <w:lang w:val="en-GB"/>
        </w:rPr>
        <w:t xml:space="preserve"> area</w:t>
      </w:r>
      <w:r w:rsidR="00351B39">
        <w:rPr>
          <w:rFonts w:ascii="Helvetica" w:hAnsi="Helvetica"/>
          <w:lang w:val="en-GB"/>
        </w:rPr>
        <w:t xml:space="preserve"> between two main building areas</w:t>
      </w:r>
      <w:r>
        <w:rPr>
          <w:rFonts w:ascii="Helvetica" w:hAnsi="Helvetica"/>
          <w:lang w:val="en-GB"/>
        </w:rPr>
        <w:t>. Updated design shows this central courtyard area fully glazed on two sides –</w:t>
      </w:r>
      <w:r w:rsidR="00351B39" w:rsidRPr="00351B39">
        <w:rPr>
          <w:rFonts w:ascii="Helvetica" w:hAnsi="Helvetica"/>
          <w:lang w:val="en-GB"/>
        </w:rPr>
        <w:t xml:space="preserve"> enhance views, increase light to the interior of the building. Would have slightly pitched roof area.</w:t>
      </w:r>
      <w:r w:rsidR="00351B39">
        <w:rPr>
          <w:rFonts w:ascii="Helvetica" w:hAnsi="Helvetica"/>
          <w:lang w:val="en-GB"/>
        </w:rPr>
        <w:t xml:space="preserve"> Simple area perhaps with paving/planters. Some discussion as to whether this would increase maintenance. Generally thought to enhance overall building.</w:t>
      </w:r>
      <w:r w:rsidR="00412434">
        <w:rPr>
          <w:rFonts w:ascii="Helvetica" w:hAnsi="Helvetica"/>
          <w:lang w:val="en-GB"/>
        </w:rPr>
        <w:t xml:space="preserve"> (6.5m x 11m)</w:t>
      </w:r>
    </w:p>
    <w:p w14:paraId="47E2826D" w14:textId="2A1AFC8E" w:rsidR="00351B39" w:rsidRDefault="00351B39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Other aspects </w:t>
      </w:r>
      <w:proofErr w:type="gramStart"/>
      <w:r>
        <w:rPr>
          <w:rFonts w:ascii="Helvetica" w:hAnsi="Helvetica"/>
          <w:lang w:val="en-GB"/>
        </w:rPr>
        <w:t>similar to</w:t>
      </w:r>
      <w:proofErr w:type="gramEnd"/>
      <w:r>
        <w:rPr>
          <w:rFonts w:ascii="Helvetica" w:hAnsi="Helvetica"/>
          <w:lang w:val="en-GB"/>
        </w:rPr>
        <w:t xml:space="preserve"> previous design layout. Draft proof entrance lobby. Service space to the rear. </w:t>
      </w:r>
    </w:p>
    <w:p w14:paraId="702DDA42" w14:textId="04BC5642" w:rsidR="00351B39" w:rsidRDefault="00351B39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Architect aiming for a simple form design with the least clutter. Easy for maintenance.</w:t>
      </w:r>
    </w:p>
    <w:p w14:paraId="6857A0AF" w14:textId="531120D2" w:rsidR="00351B39" w:rsidRDefault="00351B39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Building in two parts with joining entrance/courtyard area would comprise of steel/timber construction of main hall side, shallow pitch covered courtyard/hallway/entrance/largely glazed area with a more traditional timber/stone construction for the Heritage Centre side of the building. (see Architect drawings/plans)</w:t>
      </w:r>
    </w:p>
    <w:p w14:paraId="4C00BAF5" w14:textId="4ABD356B" w:rsidR="00351B39" w:rsidRDefault="00351B39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Vehicular access to front/side and rear of the building. Close to the rear kitchen area for unloading.</w:t>
      </w:r>
    </w:p>
    <w:p w14:paraId="5324EDA2" w14:textId="693AED99" w:rsidR="00351B39" w:rsidRDefault="00412434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Archaeology ref: Andy Crabb (DNPA) ‘</w:t>
      </w:r>
      <w:proofErr w:type="spellStart"/>
      <w:r>
        <w:rPr>
          <w:rFonts w:ascii="Helvetica" w:hAnsi="Helvetica"/>
          <w:lang w:val="en-GB"/>
        </w:rPr>
        <w:t>coreing</w:t>
      </w:r>
      <w:proofErr w:type="spellEnd"/>
      <w:r>
        <w:rPr>
          <w:rFonts w:ascii="Helvetica" w:hAnsi="Helvetica"/>
          <w:lang w:val="en-GB"/>
        </w:rPr>
        <w:t xml:space="preserve">’ with a group of Archaeological students near the moat and bottom corner of the field in April. Some interest into the existence of fish ponds etc. </w:t>
      </w:r>
    </w:p>
    <w:p w14:paraId="67815F89" w14:textId="52004A65" w:rsidR="00412434" w:rsidRDefault="00412434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Ross explored the storage area needed for tables/chairs/staging etc by looking at some typical examples currently available:</w:t>
      </w:r>
      <w:r w:rsidR="003236D1">
        <w:rPr>
          <w:rFonts w:ascii="Helvetica" w:hAnsi="Helvetica"/>
          <w:lang w:val="en-GB"/>
        </w:rPr>
        <w:t xml:space="preserve"> (these are suggestions at this stage).</w:t>
      </w:r>
      <w:r w:rsidR="00502859">
        <w:rPr>
          <w:rFonts w:ascii="Helvetica" w:hAnsi="Helvetica"/>
          <w:lang w:val="en-GB"/>
        </w:rPr>
        <w:br/>
      </w:r>
      <w:proofErr w:type="gramStart"/>
      <w:r w:rsidR="00502859">
        <w:rPr>
          <w:rFonts w:ascii="Helvetica" w:hAnsi="Helvetica"/>
          <w:lang w:val="en-GB"/>
        </w:rPr>
        <w:t>Non upholstered</w:t>
      </w:r>
      <w:proofErr w:type="gramEnd"/>
      <w:r w:rsidR="00502859">
        <w:rPr>
          <w:rFonts w:ascii="Helvetica" w:hAnsi="Helvetica"/>
          <w:lang w:val="en-GB"/>
        </w:rPr>
        <w:t xml:space="preserve"> stackable chairs assuming 20 on one trolley</w:t>
      </w:r>
      <w:r w:rsidR="003236D1">
        <w:rPr>
          <w:rFonts w:ascii="Helvetica" w:hAnsi="Helvetica"/>
          <w:lang w:val="en-GB"/>
        </w:rPr>
        <w:t>, 6 trolleys =120 chairs</w:t>
      </w:r>
      <w:r w:rsidR="003236D1">
        <w:rPr>
          <w:rFonts w:ascii="Helvetica" w:hAnsi="Helvetica"/>
          <w:lang w:val="en-GB"/>
        </w:rPr>
        <w:br/>
        <w:t>Tables: 1830 x 760mm x30 tables on two trolleys</w:t>
      </w:r>
      <w:r w:rsidR="003236D1">
        <w:rPr>
          <w:rFonts w:ascii="Helvetica" w:hAnsi="Helvetica"/>
          <w:lang w:val="en-GB"/>
        </w:rPr>
        <w:br/>
        <w:t>Stage Decks 1m x 2m plus risers – stacked on one trolley</w:t>
      </w:r>
    </w:p>
    <w:p w14:paraId="7032D769" w14:textId="23F03D1B" w:rsidR="003236D1" w:rsidRDefault="003236D1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 w:rsidRPr="007C1A3D">
        <w:rPr>
          <w:rFonts w:ascii="Helvetica" w:hAnsi="Helvetica"/>
          <w:b/>
          <w:lang w:val="en-GB"/>
        </w:rPr>
        <w:t>Floor</w:t>
      </w:r>
      <w:r w:rsidR="00B544D1">
        <w:rPr>
          <w:rFonts w:ascii="Helvetica" w:hAnsi="Helvetica"/>
          <w:lang w:val="en-GB"/>
        </w:rPr>
        <w:t xml:space="preserve"> – main hall &amp; multi use space</w:t>
      </w:r>
      <w:r>
        <w:rPr>
          <w:rFonts w:ascii="Helvetica" w:hAnsi="Helvetica"/>
          <w:lang w:val="en-GB"/>
        </w:rPr>
        <w:t>: suggested semi sprung timber sub base with engineered floating timber floor above. Would be suitable for underfloor heating. Suitable for all activities except hi-impact.</w:t>
      </w:r>
    </w:p>
    <w:p w14:paraId="48F6F19C" w14:textId="28CEE33C" w:rsidR="00B544D1" w:rsidRDefault="00B544D1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 w:rsidRPr="007C1A3D">
        <w:rPr>
          <w:rFonts w:ascii="Helvetica" w:hAnsi="Helvetica"/>
          <w:b/>
          <w:lang w:val="en-GB"/>
        </w:rPr>
        <w:t xml:space="preserve">Floor </w:t>
      </w:r>
      <w:r>
        <w:rPr>
          <w:rFonts w:ascii="Helvetica" w:hAnsi="Helvetica"/>
          <w:lang w:val="en-GB"/>
        </w:rPr>
        <w:t>– kitchen and other ‘wet’ areas: R10 slip resistant washable vinyl. Possibly through hall and entrance area.</w:t>
      </w:r>
    </w:p>
    <w:p w14:paraId="52650A27" w14:textId="7656C9C4" w:rsidR="00B544D1" w:rsidRDefault="00B544D1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 w:rsidRPr="007C1A3D">
        <w:rPr>
          <w:rFonts w:ascii="Helvetica" w:hAnsi="Helvetica"/>
          <w:b/>
          <w:lang w:val="en-GB"/>
        </w:rPr>
        <w:t>Floor</w:t>
      </w:r>
      <w:r>
        <w:rPr>
          <w:rFonts w:ascii="Helvetica" w:hAnsi="Helvetica"/>
          <w:lang w:val="en-GB"/>
        </w:rPr>
        <w:t xml:space="preserve"> – digitisation/heritage/office areas: Heavy duty carpet.</w:t>
      </w:r>
    </w:p>
    <w:p w14:paraId="09434FBD" w14:textId="574B4372" w:rsidR="00B544D1" w:rsidRDefault="007C1A3D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 w:rsidRPr="007C1A3D">
        <w:rPr>
          <w:rFonts w:ascii="Helvetica" w:hAnsi="Helvetica"/>
          <w:b/>
          <w:lang w:val="en-GB"/>
        </w:rPr>
        <w:t>Heating/Power</w:t>
      </w:r>
      <w:r>
        <w:rPr>
          <w:rFonts w:ascii="Helvetica" w:hAnsi="Helvetica"/>
          <w:lang w:val="en-GB"/>
        </w:rPr>
        <w:t xml:space="preserve"> – </w:t>
      </w:r>
      <w:r w:rsidR="00B544D1">
        <w:rPr>
          <w:rFonts w:ascii="Helvetica" w:hAnsi="Helvetica"/>
          <w:lang w:val="en-GB"/>
        </w:rPr>
        <w:t xml:space="preserve">Proposed ‘chimney’ designed to hide </w:t>
      </w:r>
      <w:proofErr w:type="spellStart"/>
      <w:r w:rsidR="00B544D1">
        <w:rPr>
          <w:rFonts w:ascii="Helvetica" w:hAnsi="Helvetica"/>
          <w:lang w:val="en-GB"/>
        </w:rPr>
        <w:t>emmissions</w:t>
      </w:r>
      <w:proofErr w:type="spellEnd"/>
      <w:r w:rsidR="00B544D1">
        <w:rPr>
          <w:rFonts w:ascii="Helvetica" w:hAnsi="Helvetica"/>
          <w:lang w:val="en-GB"/>
        </w:rPr>
        <w:t xml:space="preserve"> flues. Decided to remove as probably won’t be needed. No boiler planned </w:t>
      </w:r>
      <w:proofErr w:type="gramStart"/>
      <w:r w:rsidR="00B544D1">
        <w:rPr>
          <w:rFonts w:ascii="Helvetica" w:hAnsi="Helvetica"/>
          <w:lang w:val="en-GB"/>
        </w:rPr>
        <w:t>at the moment</w:t>
      </w:r>
      <w:proofErr w:type="gramEnd"/>
      <w:r w:rsidR="00B544D1">
        <w:rPr>
          <w:rFonts w:ascii="Helvetica" w:hAnsi="Helvetica"/>
          <w:lang w:val="en-GB"/>
        </w:rPr>
        <w:t xml:space="preserve">. Power will come from ground mounted solar array (daytime) and 3 phase electricity from national grid (evenings). Heating from ground source heat pump. Ground mounted solar panels – more </w:t>
      </w:r>
      <w:r w:rsidR="00B544D1">
        <w:rPr>
          <w:rFonts w:ascii="Helvetica" w:hAnsi="Helvetica"/>
          <w:lang w:val="en-GB"/>
        </w:rPr>
        <w:lastRenderedPageBreak/>
        <w:t>discreet than roof mounted, no ‘reflections’, easier to maintain. Alternative placement on rear of ‘courtyard’ roof. How many panels will be needed has not been calculated at this stage.</w:t>
      </w:r>
    </w:p>
    <w:p w14:paraId="0DE6CF47" w14:textId="2DCFABC6" w:rsidR="00B544D1" w:rsidRDefault="00B544D1" w:rsidP="00351B39">
      <w:pPr>
        <w:pStyle w:val="ListParagraph"/>
        <w:numPr>
          <w:ilvl w:val="0"/>
          <w:numId w:val="3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‘Bridge’ over stream for access – more practical design would be in the form of a culvert. How many/size/shape of pipes to be gone into more detail at later stage.</w:t>
      </w:r>
    </w:p>
    <w:p w14:paraId="634A208D" w14:textId="77777777" w:rsidR="00B544D1" w:rsidRDefault="00B544D1" w:rsidP="00B544D1">
      <w:pPr>
        <w:rPr>
          <w:rFonts w:ascii="Helvetica" w:hAnsi="Helvetica"/>
          <w:lang w:val="en-GB"/>
        </w:rPr>
      </w:pPr>
    </w:p>
    <w:p w14:paraId="09D4F3AC" w14:textId="19A51922" w:rsidR="00B544D1" w:rsidRPr="00F6212E" w:rsidRDefault="00B544D1" w:rsidP="00B544D1">
      <w:pPr>
        <w:rPr>
          <w:rFonts w:ascii="Helvetica" w:hAnsi="Helvetica"/>
          <w:b/>
          <w:lang w:val="en-GB"/>
        </w:rPr>
      </w:pPr>
      <w:r w:rsidRPr="00F6212E">
        <w:rPr>
          <w:rFonts w:ascii="Helvetica" w:hAnsi="Helvetica"/>
          <w:b/>
          <w:lang w:val="en-GB"/>
        </w:rPr>
        <w:t>MATERIALS</w:t>
      </w:r>
    </w:p>
    <w:p w14:paraId="6B5F560B" w14:textId="113CD582" w:rsidR="00B544D1" w:rsidRDefault="00B544D1" w:rsidP="00B544D1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DNPA Design Guide is being used. Architect looking for a balance. ‘agricultural aesthetic’ – in context of the surrounding area.</w:t>
      </w:r>
    </w:p>
    <w:p w14:paraId="319DE3E7" w14:textId="1917ADE6" w:rsidR="00B544D1" w:rsidRDefault="00B544D1" w:rsidP="00B544D1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 w:rsidRPr="007C1A3D">
        <w:rPr>
          <w:rFonts w:ascii="Helvetica" w:hAnsi="Helvetica"/>
          <w:b/>
          <w:lang w:val="en-GB"/>
        </w:rPr>
        <w:t>Roof options</w:t>
      </w:r>
      <w:r>
        <w:rPr>
          <w:rFonts w:ascii="Helvetica" w:hAnsi="Helvetica"/>
          <w:lang w:val="en-GB"/>
        </w:rPr>
        <w:t xml:space="preserve"> are either slate which though traditional in the area would be very expensive and heavy requiring far more substantial roof structure</w:t>
      </w:r>
      <w:r w:rsidR="007C1A3D">
        <w:rPr>
          <w:rFonts w:ascii="Helvetica" w:hAnsi="Helvetica"/>
          <w:lang w:val="en-GB"/>
        </w:rPr>
        <w:t xml:space="preserve"> and pitch elevation. An alternative would be zinc. Very long lasting (50-70years), natural </w:t>
      </w:r>
      <w:proofErr w:type="spellStart"/>
      <w:r w:rsidR="007C1A3D">
        <w:rPr>
          <w:rFonts w:ascii="Helvetica" w:hAnsi="Helvetica"/>
          <w:lang w:val="en-GB"/>
        </w:rPr>
        <w:t>oxydisation</w:t>
      </w:r>
      <w:proofErr w:type="spellEnd"/>
      <w:r w:rsidR="007C1A3D">
        <w:rPr>
          <w:rFonts w:ascii="Helvetica" w:hAnsi="Helvetica"/>
          <w:lang w:val="en-GB"/>
        </w:rPr>
        <w:t xml:space="preserve"> process forms a protective layer, easy maintenance, dark grey matt finish would blend more into the surroundings. Underneath would be timber frame, plywood lining, 10/15mm cushioned layer with interlocking zinc panels on top. (small photo example on side of main plan sheet).</w:t>
      </w:r>
    </w:p>
    <w:p w14:paraId="7D675037" w14:textId="546F32EC" w:rsidR="007C1A3D" w:rsidRDefault="007C1A3D" w:rsidP="00B544D1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 w:rsidRPr="007C1A3D">
        <w:rPr>
          <w:rFonts w:ascii="Helvetica" w:hAnsi="Helvetica"/>
          <w:lang w:val="en-GB"/>
        </w:rPr>
        <w:t xml:space="preserve">Overall ‘barn aesthetic’ </w:t>
      </w:r>
      <w:r>
        <w:rPr>
          <w:rFonts w:ascii="Helvetica" w:hAnsi="Helvetica"/>
          <w:lang w:val="en-GB"/>
        </w:rPr>
        <w:t xml:space="preserve">reflecting the local area </w:t>
      </w:r>
      <w:r w:rsidRPr="007C1A3D">
        <w:rPr>
          <w:rFonts w:ascii="Helvetica" w:hAnsi="Helvetica"/>
          <w:lang w:val="en-GB"/>
        </w:rPr>
        <w:t>with a mixture</w:t>
      </w:r>
      <w:r>
        <w:rPr>
          <w:rFonts w:ascii="Helvetica" w:hAnsi="Helvetica"/>
          <w:lang w:val="en-GB"/>
        </w:rPr>
        <w:t xml:space="preserve"> of traditional and modern materials: timber, zinc, some stone facing, glass.</w:t>
      </w:r>
    </w:p>
    <w:p w14:paraId="49017667" w14:textId="3F40FD4A" w:rsidR="007C1A3D" w:rsidRDefault="007C1A3D" w:rsidP="00B544D1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Gables – could be zinc or stone faced. Idea suggested to have a stone facing up to roof line with zinc above. Or keep to one material only.</w:t>
      </w:r>
    </w:p>
    <w:p w14:paraId="3C7713D7" w14:textId="3039B5AC" w:rsidR="007C1A3D" w:rsidRPr="00F6212E" w:rsidRDefault="007C1A3D" w:rsidP="00B544D1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Other material ideas discussed: </w:t>
      </w:r>
      <w:r>
        <w:rPr>
          <w:rFonts w:ascii="Helvetica" w:hAnsi="Helvetica"/>
          <w:b/>
          <w:lang w:val="en-GB"/>
        </w:rPr>
        <w:t>F</w:t>
      </w:r>
      <w:r w:rsidRPr="007C1A3D">
        <w:rPr>
          <w:rFonts w:ascii="Helvetica" w:hAnsi="Helvetica"/>
          <w:b/>
          <w:lang w:val="en-GB"/>
        </w:rPr>
        <w:t>ibreboard</w:t>
      </w:r>
      <w:r>
        <w:rPr>
          <w:rFonts w:ascii="Helvetica" w:hAnsi="Helvetica"/>
          <w:lang w:val="en-GB"/>
        </w:rPr>
        <w:t xml:space="preserve">. Used outside as a finish. Agricultural feel. Very robust material, inert. Very low maintenance. Available in different finishes. </w:t>
      </w:r>
      <w:proofErr w:type="spellStart"/>
      <w:r w:rsidRPr="007C1A3D">
        <w:rPr>
          <w:rFonts w:ascii="Helvetica" w:hAnsi="Helvetica"/>
          <w:b/>
          <w:lang w:val="en-GB"/>
        </w:rPr>
        <w:t>Cementboard</w:t>
      </w:r>
      <w:proofErr w:type="spellEnd"/>
      <w:r>
        <w:rPr>
          <w:rFonts w:ascii="Helvetica" w:hAnsi="Helvetica"/>
          <w:lang w:val="en-GB"/>
        </w:rPr>
        <w:t xml:space="preserve"> also considered. </w:t>
      </w:r>
      <w:r w:rsidRPr="007C1A3D">
        <w:rPr>
          <w:rFonts w:ascii="Helvetica" w:hAnsi="Helvetica"/>
          <w:i/>
          <w:color w:val="0070C0"/>
          <w:lang w:val="en-GB"/>
        </w:rPr>
        <w:t>RH to get some samples to look at.</w:t>
      </w:r>
    </w:p>
    <w:p w14:paraId="062AD9D4" w14:textId="55524AF1" w:rsidR="00AE4C86" w:rsidRDefault="00F94BFD" w:rsidP="00AE4C86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Roofs</w:t>
      </w:r>
      <w:r w:rsidR="00F6212E" w:rsidRPr="00F6212E">
        <w:rPr>
          <w:rFonts w:ascii="Helvetica" w:hAnsi="Helvetica"/>
          <w:color w:val="000000" w:themeColor="text1"/>
          <w:lang w:val="en-GB"/>
        </w:rPr>
        <w:t xml:space="preserve"> of each building will be same pitch</w:t>
      </w:r>
      <w:r w:rsidR="00F6212E">
        <w:rPr>
          <w:rFonts w:ascii="Helvetica" w:hAnsi="Helvetica"/>
          <w:color w:val="000000" w:themeColor="text1"/>
          <w:lang w:val="en-GB"/>
        </w:rPr>
        <w:t xml:space="preserve"> but with different heights. </w:t>
      </w:r>
      <w:r w:rsidR="00F6212E" w:rsidRPr="00F94BFD">
        <w:rPr>
          <w:rFonts w:ascii="Helvetica" w:hAnsi="Helvetica"/>
          <w:i/>
          <w:color w:val="0070C0"/>
          <w:lang w:val="en-GB"/>
        </w:rPr>
        <w:t>RE to explore lowering the pitch slightly</w:t>
      </w:r>
      <w:r w:rsidR="00F6212E">
        <w:rPr>
          <w:rFonts w:ascii="Helvetica" w:hAnsi="Helvetica"/>
          <w:color w:val="000000" w:themeColor="text1"/>
          <w:lang w:val="en-GB"/>
        </w:rPr>
        <w:t>. Modern barns have a pitch of 11</w:t>
      </w:r>
      <w:r>
        <w:rPr>
          <w:rFonts w:ascii="Cambria" w:hAnsi="Cambria" w:cs="Cambria"/>
          <w:color w:val="000000" w:themeColor="text1"/>
          <w:lang w:val="en-GB"/>
        </w:rPr>
        <w:t xml:space="preserve">° </w:t>
      </w:r>
      <w:r>
        <w:rPr>
          <w:rFonts w:ascii="Helvetica" w:hAnsi="Helvetica"/>
          <w:color w:val="000000" w:themeColor="text1"/>
          <w:lang w:val="en-GB"/>
        </w:rPr>
        <w:t>which would be too low for this project. Current pitch in design is 34°.</w:t>
      </w:r>
    </w:p>
    <w:p w14:paraId="37F55EA9" w14:textId="282010FD" w:rsidR="00F94BFD" w:rsidRDefault="00F94BFD" w:rsidP="00F94BFD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Some stone facing would involve using local skills from the community – donating local stone and then facing. Areas which could be faced: gable ends, side areas on hall.</w:t>
      </w:r>
    </w:p>
    <w:p w14:paraId="48600EAE" w14:textId="20137ABF" w:rsidR="00F94BFD" w:rsidRDefault="00F94BFD" w:rsidP="00F94BFD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Plant room currently represents 10% of floor area.</w:t>
      </w:r>
    </w:p>
    <w:p w14:paraId="71388356" w14:textId="34B061D1" w:rsidR="00F94BFD" w:rsidRDefault="00F94BFD" w:rsidP="00F94BFD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Suggested (RC) putting in another Fire Exit at the rear of the Archive Store.</w:t>
      </w:r>
    </w:p>
    <w:p w14:paraId="2658B8A5" w14:textId="20A8BA7A" w:rsidR="00F94BFD" w:rsidRDefault="00F94BFD" w:rsidP="00F94BFD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 xml:space="preserve">Query/discussion as to roof heights in the </w:t>
      </w:r>
      <w:proofErr w:type="spellStart"/>
      <w:r>
        <w:rPr>
          <w:rFonts w:ascii="Helvetica" w:hAnsi="Helvetica"/>
          <w:color w:val="000000" w:themeColor="text1"/>
          <w:lang w:val="en-GB"/>
        </w:rPr>
        <w:t>multi use</w:t>
      </w:r>
      <w:proofErr w:type="spellEnd"/>
      <w:r>
        <w:rPr>
          <w:rFonts w:ascii="Helvetica" w:hAnsi="Helvetica"/>
          <w:color w:val="000000" w:themeColor="text1"/>
          <w:lang w:val="en-GB"/>
        </w:rPr>
        <w:t xml:space="preserve"> space &amp; main hall. Though separate rooms they could also work as one space so should ceiling heights be the same.</w:t>
      </w:r>
    </w:p>
    <w:p w14:paraId="4B29E0FA" w14:textId="0DD3363F" w:rsidR="00F94BFD" w:rsidRDefault="00F94BFD" w:rsidP="00F94BFD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Control Area – lighting/sound for stage performance etc. RH to look at including area above main kitchen/store room.</w:t>
      </w:r>
    </w:p>
    <w:p w14:paraId="7AD4C176" w14:textId="0375DA5C" w:rsidR="00F94BFD" w:rsidRDefault="00F94BFD" w:rsidP="00F94BFD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RC suggested glazed display area on the inner wall of the Heritage/HG room.</w:t>
      </w:r>
    </w:p>
    <w:p w14:paraId="4F0EBD02" w14:textId="7153F642" w:rsidR="00F94BFD" w:rsidRDefault="00F94BFD" w:rsidP="00F94BFD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Gated Access would be needed on left hand side of the building for security of the rear of the b</w:t>
      </w:r>
      <w:r w:rsidR="00ED11B9">
        <w:rPr>
          <w:rFonts w:ascii="Helvetica" w:hAnsi="Helvetica"/>
          <w:color w:val="000000" w:themeColor="text1"/>
          <w:lang w:val="en-GB"/>
        </w:rPr>
        <w:t>uilding. Would have to be open</w:t>
      </w:r>
      <w:r>
        <w:rPr>
          <w:rFonts w:ascii="Helvetica" w:hAnsi="Helvetica"/>
          <w:color w:val="000000" w:themeColor="text1"/>
          <w:lang w:val="en-GB"/>
        </w:rPr>
        <w:t xml:space="preserve"> for emergency access.</w:t>
      </w:r>
      <w:r w:rsidR="00ED11B9">
        <w:rPr>
          <w:rFonts w:ascii="Helvetica" w:hAnsi="Helvetica"/>
          <w:color w:val="000000" w:themeColor="text1"/>
          <w:lang w:val="en-GB"/>
        </w:rPr>
        <w:t xml:space="preserve"> The width of this area is currently planned at 2.8m from the hedge. Possibly needed to be wider to allow access for tractor and hedge cutter.</w:t>
      </w:r>
    </w:p>
    <w:p w14:paraId="0F45517E" w14:textId="12D81DB1" w:rsidR="00ED11B9" w:rsidRDefault="00ED11B9" w:rsidP="00F94BFD">
      <w:pPr>
        <w:pStyle w:val="ListParagraph"/>
        <w:numPr>
          <w:ilvl w:val="0"/>
          <w:numId w:val="32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Car Parking – plans currently allow for 17 spaces with plant screening.</w:t>
      </w:r>
    </w:p>
    <w:p w14:paraId="3D1B379D" w14:textId="77777777" w:rsidR="00ED11B9" w:rsidRDefault="00ED11B9" w:rsidP="00ED11B9">
      <w:pPr>
        <w:rPr>
          <w:rFonts w:ascii="Helvetica" w:hAnsi="Helvetica"/>
          <w:color w:val="000000" w:themeColor="text1"/>
          <w:lang w:val="en-GB"/>
        </w:rPr>
      </w:pPr>
    </w:p>
    <w:p w14:paraId="739BD7EF" w14:textId="7379E1CE" w:rsidR="00ED11B9" w:rsidRPr="00ED11B9" w:rsidRDefault="00ED11B9" w:rsidP="00ED11B9">
      <w:pPr>
        <w:rPr>
          <w:rFonts w:ascii="Helvetica" w:hAnsi="Helvetica"/>
          <w:b/>
          <w:color w:val="000000" w:themeColor="text1"/>
          <w:lang w:val="en-GB"/>
        </w:rPr>
      </w:pPr>
      <w:r w:rsidRPr="00ED11B9">
        <w:rPr>
          <w:rFonts w:ascii="Helvetica" w:hAnsi="Helvetica"/>
          <w:b/>
          <w:color w:val="000000" w:themeColor="text1"/>
          <w:lang w:val="en-GB"/>
        </w:rPr>
        <w:t>CONCLUSION</w:t>
      </w:r>
    </w:p>
    <w:p w14:paraId="3CB7D52D" w14:textId="0F4D21AA" w:rsidR="00ED11B9" w:rsidRDefault="00ED11B9" w:rsidP="00ED11B9">
      <w:pPr>
        <w:pStyle w:val="ListParagraph"/>
        <w:numPr>
          <w:ilvl w:val="0"/>
          <w:numId w:val="33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This is our last planned/paid for meeting with the Architect included in Stage One.</w:t>
      </w:r>
    </w:p>
    <w:p w14:paraId="452DF642" w14:textId="364BF472" w:rsidR="00ED11B9" w:rsidRDefault="00ED11B9" w:rsidP="00ED11B9">
      <w:pPr>
        <w:pStyle w:val="ListParagraph"/>
        <w:numPr>
          <w:ilvl w:val="0"/>
          <w:numId w:val="33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RH will pick up suggested changes from our discussion today.</w:t>
      </w:r>
    </w:p>
    <w:p w14:paraId="1D112883" w14:textId="241ABA1C" w:rsidR="00ED11B9" w:rsidRDefault="00ED11B9" w:rsidP="00ED11B9">
      <w:pPr>
        <w:pStyle w:val="ListParagraph"/>
        <w:numPr>
          <w:ilvl w:val="0"/>
          <w:numId w:val="33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RH is invited to attend our Public Event to be held after the Feasibility Study has been completed.</w:t>
      </w:r>
    </w:p>
    <w:p w14:paraId="1AED7E80" w14:textId="50DC1BB4" w:rsidR="00ED11B9" w:rsidRDefault="00ED11B9" w:rsidP="00ED11B9">
      <w:pPr>
        <w:pStyle w:val="ListParagraph"/>
        <w:numPr>
          <w:ilvl w:val="0"/>
          <w:numId w:val="33"/>
        </w:num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Next phase will be Stage 2. RH will approach the DNPA with initial design and pre planning discussion.</w:t>
      </w:r>
    </w:p>
    <w:p w14:paraId="30629432" w14:textId="77777777" w:rsidR="00ED11B9" w:rsidRDefault="00ED11B9" w:rsidP="00ED11B9">
      <w:pPr>
        <w:rPr>
          <w:rFonts w:ascii="Helvetica" w:hAnsi="Helvetica"/>
          <w:color w:val="000000" w:themeColor="text1"/>
          <w:lang w:val="en-GB"/>
        </w:rPr>
      </w:pPr>
    </w:p>
    <w:p w14:paraId="35B30191" w14:textId="2F4FD81E" w:rsidR="00ED11B9" w:rsidRPr="00ED11B9" w:rsidRDefault="00ED11B9" w:rsidP="00ED11B9">
      <w:pPr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Meeting ends at 1.35pm.</w:t>
      </w:r>
    </w:p>
    <w:sectPr w:rsidR="00ED11B9" w:rsidRPr="00ED11B9" w:rsidSect="007A0135">
      <w:footerReference w:type="even" r:id="rId7"/>
      <w:footerReference w:type="default" r:id="rId8"/>
      <w:pgSz w:w="11900" w:h="16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9C8F" w14:textId="77777777" w:rsidR="00BD1346" w:rsidRDefault="00BD1346" w:rsidP="00490163">
      <w:r>
        <w:separator/>
      </w:r>
    </w:p>
  </w:endnote>
  <w:endnote w:type="continuationSeparator" w:id="0">
    <w:p w14:paraId="0639611B" w14:textId="77777777" w:rsidR="00BD1346" w:rsidRDefault="00BD1346" w:rsidP="0049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AB8E" w14:textId="77777777" w:rsidR="00490163" w:rsidRDefault="00490163" w:rsidP="00A63B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66D66" w14:textId="77777777" w:rsidR="00490163" w:rsidRDefault="00490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2F2" w14:textId="77777777" w:rsidR="00490163" w:rsidRDefault="00490163" w:rsidP="00A63B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3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7BF883" w14:textId="77777777" w:rsidR="00490163" w:rsidRDefault="0049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7F66" w14:textId="77777777" w:rsidR="00BD1346" w:rsidRDefault="00BD1346" w:rsidP="00490163">
      <w:r>
        <w:separator/>
      </w:r>
    </w:p>
  </w:footnote>
  <w:footnote w:type="continuationSeparator" w:id="0">
    <w:p w14:paraId="7D2DB334" w14:textId="77777777" w:rsidR="00BD1346" w:rsidRDefault="00BD1346" w:rsidP="0049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490"/>
    <w:multiLevelType w:val="hybridMultilevel"/>
    <w:tmpl w:val="F91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5255"/>
    <w:multiLevelType w:val="hybridMultilevel"/>
    <w:tmpl w:val="987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00C"/>
    <w:multiLevelType w:val="hybridMultilevel"/>
    <w:tmpl w:val="EFC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E6C"/>
    <w:multiLevelType w:val="hybridMultilevel"/>
    <w:tmpl w:val="8852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1941"/>
    <w:multiLevelType w:val="hybridMultilevel"/>
    <w:tmpl w:val="2A8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9ED"/>
    <w:multiLevelType w:val="hybridMultilevel"/>
    <w:tmpl w:val="7646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D75"/>
    <w:multiLevelType w:val="hybridMultilevel"/>
    <w:tmpl w:val="04D0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7235"/>
    <w:multiLevelType w:val="hybridMultilevel"/>
    <w:tmpl w:val="5900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339E"/>
    <w:multiLevelType w:val="hybridMultilevel"/>
    <w:tmpl w:val="8F66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462F"/>
    <w:multiLevelType w:val="hybridMultilevel"/>
    <w:tmpl w:val="83BE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80290"/>
    <w:multiLevelType w:val="hybridMultilevel"/>
    <w:tmpl w:val="FF9E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E6249"/>
    <w:multiLevelType w:val="hybridMultilevel"/>
    <w:tmpl w:val="D22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D0D0D"/>
    <w:multiLevelType w:val="hybridMultilevel"/>
    <w:tmpl w:val="9EB8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5989"/>
    <w:multiLevelType w:val="hybridMultilevel"/>
    <w:tmpl w:val="6BCC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D68"/>
    <w:multiLevelType w:val="hybridMultilevel"/>
    <w:tmpl w:val="699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2FA2"/>
    <w:multiLevelType w:val="hybridMultilevel"/>
    <w:tmpl w:val="31AC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851BE"/>
    <w:multiLevelType w:val="hybridMultilevel"/>
    <w:tmpl w:val="48FA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5DE0"/>
    <w:multiLevelType w:val="hybridMultilevel"/>
    <w:tmpl w:val="5AC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16A0"/>
    <w:multiLevelType w:val="hybridMultilevel"/>
    <w:tmpl w:val="7AE4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47299"/>
    <w:multiLevelType w:val="hybridMultilevel"/>
    <w:tmpl w:val="5EE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E670C"/>
    <w:multiLevelType w:val="hybridMultilevel"/>
    <w:tmpl w:val="1E5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A0F8E"/>
    <w:multiLevelType w:val="hybridMultilevel"/>
    <w:tmpl w:val="F81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E0F90"/>
    <w:multiLevelType w:val="hybridMultilevel"/>
    <w:tmpl w:val="0C0E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A3F3C"/>
    <w:multiLevelType w:val="hybridMultilevel"/>
    <w:tmpl w:val="508E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43B09"/>
    <w:multiLevelType w:val="hybridMultilevel"/>
    <w:tmpl w:val="FF8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167C1"/>
    <w:multiLevelType w:val="hybridMultilevel"/>
    <w:tmpl w:val="2670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61C84"/>
    <w:multiLevelType w:val="hybridMultilevel"/>
    <w:tmpl w:val="30C0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F585C"/>
    <w:multiLevelType w:val="hybridMultilevel"/>
    <w:tmpl w:val="1D46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3D18"/>
    <w:multiLevelType w:val="hybridMultilevel"/>
    <w:tmpl w:val="EBE0A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3922B8"/>
    <w:multiLevelType w:val="hybridMultilevel"/>
    <w:tmpl w:val="416E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0A2"/>
    <w:multiLevelType w:val="hybridMultilevel"/>
    <w:tmpl w:val="E6F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2260B"/>
    <w:multiLevelType w:val="hybridMultilevel"/>
    <w:tmpl w:val="6322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7083"/>
    <w:multiLevelType w:val="hybridMultilevel"/>
    <w:tmpl w:val="5C28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9"/>
  </w:num>
  <w:num w:numId="5">
    <w:abstractNumId w:val="16"/>
  </w:num>
  <w:num w:numId="6">
    <w:abstractNumId w:val="32"/>
  </w:num>
  <w:num w:numId="7">
    <w:abstractNumId w:val="5"/>
  </w:num>
  <w:num w:numId="8">
    <w:abstractNumId w:val="20"/>
  </w:num>
  <w:num w:numId="9">
    <w:abstractNumId w:val="31"/>
  </w:num>
  <w:num w:numId="10">
    <w:abstractNumId w:val="3"/>
  </w:num>
  <w:num w:numId="11">
    <w:abstractNumId w:val="22"/>
  </w:num>
  <w:num w:numId="12">
    <w:abstractNumId w:val="26"/>
  </w:num>
  <w:num w:numId="13">
    <w:abstractNumId w:val="30"/>
  </w:num>
  <w:num w:numId="14">
    <w:abstractNumId w:val="4"/>
  </w:num>
  <w:num w:numId="15">
    <w:abstractNumId w:val="18"/>
  </w:num>
  <w:num w:numId="16">
    <w:abstractNumId w:val="13"/>
  </w:num>
  <w:num w:numId="17">
    <w:abstractNumId w:val="11"/>
  </w:num>
  <w:num w:numId="18">
    <w:abstractNumId w:val="28"/>
  </w:num>
  <w:num w:numId="19">
    <w:abstractNumId w:val="0"/>
  </w:num>
  <w:num w:numId="20">
    <w:abstractNumId w:val="17"/>
  </w:num>
  <w:num w:numId="21">
    <w:abstractNumId w:val="6"/>
  </w:num>
  <w:num w:numId="22">
    <w:abstractNumId w:val="1"/>
  </w:num>
  <w:num w:numId="23">
    <w:abstractNumId w:val="29"/>
  </w:num>
  <w:num w:numId="24">
    <w:abstractNumId w:val="25"/>
  </w:num>
  <w:num w:numId="25">
    <w:abstractNumId w:val="7"/>
  </w:num>
  <w:num w:numId="26">
    <w:abstractNumId w:val="27"/>
  </w:num>
  <w:num w:numId="27">
    <w:abstractNumId w:val="2"/>
  </w:num>
  <w:num w:numId="28">
    <w:abstractNumId w:val="12"/>
  </w:num>
  <w:num w:numId="29">
    <w:abstractNumId w:val="14"/>
  </w:num>
  <w:num w:numId="30">
    <w:abstractNumId w:val="24"/>
  </w:num>
  <w:num w:numId="31">
    <w:abstractNumId w:val="21"/>
  </w:num>
  <w:num w:numId="32">
    <w:abstractNumId w:val="1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5A"/>
    <w:rsid w:val="00012412"/>
    <w:rsid w:val="00020E00"/>
    <w:rsid w:val="000471FE"/>
    <w:rsid w:val="00053CB3"/>
    <w:rsid w:val="00056C42"/>
    <w:rsid w:val="00067D63"/>
    <w:rsid w:val="00092888"/>
    <w:rsid w:val="000A1C0A"/>
    <w:rsid w:val="000B0D4F"/>
    <w:rsid w:val="000B20B8"/>
    <w:rsid w:val="000C0AA4"/>
    <w:rsid w:val="000D1DBB"/>
    <w:rsid w:val="000D53EE"/>
    <w:rsid w:val="00110ED0"/>
    <w:rsid w:val="001233F9"/>
    <w:rsid w:val="00154856"/>
    <w:rsid w:val="00173704"/>
    <w:rsid w:val="001974E6"/>
    <w:rsid w:val="001D6144"/>
    <w:rsid w:val="002202BD"/>
    <w:rsid w:val="0022302B"/>
    <w:rsid w:val="00236C96"/>
    <w:rsid w:val="00260B96"/>
    <w:rsid w:val="00282276"/>
    <w:rsid w:val="00286469"/>
    <w:rsid w:val="00294E0A"/>
    <w:rsid w:val="002A00D6"/>
    <w:rsid w:val="002B5831"/>
    <w:rsid w:val="002C0002"/>
    <w:rsid w:val="002C39D8"/>
    <w:rsid w:val="002C655C"/>
    <w:rsid w:val="00310E31"/>
    <w:rsid w:val="003236D1"/>
    <w:rsid w:val="00335E5A"/>
    <w:rsid w:val="00344A88"/>
    <w:rsid w:val="00351B39"/>
    <w:rsid w:val="00354A52"/>
    <w:rsid w:val="00355256"/>
    <w:rsid w:val="003620DF"/>
    <w:rsid w:val="00362377"/>
    <w:rsid w:val="00383440"/>
    <w:rsid w:val="003922AE"/>
    <w:rsid w:val="003A5389"/>
    <w:rsid w:val="003D1881"/>
    <w:rsid w:val="003E249B"/>
    <w:rsid w:val="003E49B4"/>
    <w:rsid w:val="00412434"/>
    <w:rsid w:val="00414153"/>
    <w:rsid w:val="00430E1B"/>
    <w:rsid w:val="0044051E"/>
    <w:rsid w:val="00471492"/>
    <w:rsid w:val="00490163"/>
    <w:rsid w:val="004B425F"/>
    <w:rsid w:val="004D28BD"/>
    <w:rsid w:val="004D75D0"/>
    <w:rsid w:val="00502859"/>
    <w:rsid w:val="005079FD"/>
    <w:rsid w:val="00576878"/>
    <w:rsid w:val="005A6AC3"/>
    <w:rsid w:val="005B7C2A"/>
    <w:rsid w:val="005C1EB1"/>
    <w:rsid w:val="005C2F54"/>
    <w:rsid w:val="00633033"/>
    <w:rsid w:val="00640146"/>
    <w:rsid w:val="006477CA"/>
    <w:rsid w:val="00663213"/>
    <w:rsid w:val="00685AF9"/>
    <w:rsid w:val="0069007A"/>
    <w:rsid w:val="006967CB"/>
    <w:rsid w:val="006B53A2"/>
    <w:rsid w:val="006C076E"/>
    <w:rsid w:val="006C0B15"/>
    <w:rsid w:val="006C0CBC"/>
    <w:rsid w:val="006F0190"/>
    <w:rsid w:val="007175C2"/>
    <w:rsid w:val="00733963"/>
    <w:rsid w:val="00754C2A"/>
    <w:rsid w:val="007A0135"/>
    <w:rsid w:val="007A25FA"/>
    <w:rsid w:val="007A5D14"/>
    <w:rsid w:val="007B2D83"/>
    <w:rsid w:val="007C1A3D"/>
    <w:rsid w:val="007E2683"/>
    <w:rsid w:val="00801CC8"/>
    <w:rsid w:val="00805402"/>
    <w:rsid w:val="00816F41"/>
    <w:rsid w:val="008202F6"/>
    <w:rsid w:val="008471F5"/>
    <w:rsid w:val="00866839"/>
    <w:rsid w:val="008874DB"/>
    <w:rsid w:val="00892B59"/>
    <w:rsid w:val="008A5061"/>
    <w:rsid w:val="008B7CB2"/>
    <w:rsid w:val="0090098C"/>
    <w:rsid w:val="00991101"/>
    <w:rsid w:val="009A4724"/>
    <w:rsid w:val="009E0576"/>
    <w:rsid w:val="009E0B1D"/>
    <w:rsid w:val="009E77D9"/>
    <w:rsid w:val="009F08B2"/>
    <w:rsid w:val="00A56C5E"/>
    <w:rsid w:val="00A57968"/>
    <w:rsid w:val="00A63643"/>
    <w:rsid w:val="00A821FA"/>
    <w:rsid w:val="00A96B50"/>
    <w:rsid w:val="00AC40F7"/>
    <w:rsid w:val="00AE4C86"/>
    <w:rsid w:val="00B4138D"/>
    <w:rsid w:val="00B51902"/>
    <w:rsid w:val="00B544D1"/>
    <w:rsid w:val="00B65E56"/>
    <w:rsid w:val="00B72D06"/>
    <w:rsid w:val="00B75A28"/>
    <w:rsid w:val="00BD1346"/>
    <w:rsid w:val="00BE40CB"/>
    <w:rsid w:val="00BE6CEA"/>
    <w:rsid w:val="00C04FEC"/>
    <w:rsid w:val="00C1517C"/>
    <w:rsid w:val="00C33081"/>
    <w:rsid w:val="00C412AE"/>
    <w:rsid w:val="00C707D1"/>
    <w:rsid w:val="00C92E47"/>
    <w:rsid w:val="00CA34B4"/>
    <w:rsid w:val="00CE1515"/>
    <w:rsid w:val="00CF69BF"/>
    <w:rsid w:val="00D25F9C"/>
    <w:rsid w:val="00D45112"/>
    <w:rsid w:val="00D5598C"/>
    <w:rsid w:val="00D74A1C"/>
    <w:rsid w:val="00D83B50"/>
    <w:rsid w:val="00DD56D4"/>
    <w:rsid w:val="00E433D1"/>
    <w:rsid w:val="00E46422"/>
    <w:rsid w:val="00E56674"/>
    <w:rsid w:val="00E57102"/>
    <w:rsid w:val="00E808E1"/>
    <w:rsid w:val="00E80F36"/>
    <w:rsid w:val="00E81CA8"/>
    <w:rsid w:val="00EA7003"/>
    <w:rsid w:val="00EC1191"/>
    <w:rsid w:val="00ED05D6"/>
    <w:rsid w:val="00ED11B9"/>
    <w:rsid w:val="00F175AD"/>
    <w:rsid w:val="00F26311"/>
    <w:rsid w:val="00F4161F"/>
    <w:rsid w:val="00F52A44"/>
    <w:rsid w:val="00F6212E"/>
    <w:rsid w:val="00F857B2"/>
    <w:rsid w:val="00F86227"/>
    <w:rsid w:val="00F93C85"/>
    <w:rsid w:val="00F94BFD"/>
    <w:rsid w:val="00FB6EFE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9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98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63"/>
  </w:style>
  <w:style w:type="character" w:styleId="PageNumber">
    <w:name w:val="page number"/>
    <w:basedOn w:val="DefaultParagraphFont"/>
    <w:uiPriority w:val="99"/>
    <w:semiHidden/>
    <w:unhideWhenUsed/>
    <w:rsid w:val="0049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Reeve</dc:creator>
  <cp:keywords/>
  <dc:description/>
  <cp:lastModifiedBy>Yvette Elliott</cp:lastModifiedBy>
  <cp:revision>2</cp:revision>
  <cp:lastPrinted>2018-04-06T12:08:00Z</cp:lastPrinted>
  <dcterms:created xsi:type="dcterms:W3CDTF">2018-04-18T13:17:00Z</dcterms:created>
  <dcterms:modified xsi:type="dcterms:W3CDTF">2018-04-18T13:17:00Z</dcterms:modified>
</cp:coreProperties>
</file>